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99" w:rsidRDefault="00015099" w:rsidP="00734D15">
      <w:pPr>
        <w:spacing w:after="0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734D15" w:rsidRDefault="00015099" w:rsidP="00734D15">
      <w:pPr>
        <w:spacing w:after="0"/>
        <w:jc w:val="center"/>
        <w:rPr>
          <w:rFonts w:ascii="PT Astra Serif" w:eastAsia="Times New Roman" w:hAnsi="PT Astra Serif" w:cs="Times New Roman"/>
          <w:b/>
          <w:sz w:val="36"/>
          <w:szCs w:val="24"/>
          <w:lang w:eastAsia="ru-RU"/>
        </w:rPr>
      </w:pPr>
      <w:r w:rsidRPr="00015099">
        <w:rPr>
          <w:rFonts w:ascii="PT Astra Serif" w:eastAsia="Times New Roman" w:hAnsi="PT Astra Serif" w:cs="Times New Roman"/>
          <w:b/>
          <w:sz w:val="36"/>
          <w:szCs w:val="24"/>
          <w:lang w:eastAsia="ru-RU"/>
        </w:rPr>
        <w:t>«Техника «</w:t>
      </w:r>
      <w:proofErr w:type="spellStart"/>
      <w:r w:rsidRPr="00015099">
        <w:rPr>
          <w:rFonts w:ascii="PT Astra Serif" w:eastAsia="Times New Roman" w:hAnsi="PT Astra Serif" w:cs="Times New Roman"/>
          <w:b/>
          <w:sz w:val="36"/>
          <w:szCs w:val="24"/>
          <w:lang w:eastAsia="ru-RU"/>
        </w:rPr>
        <w:t>Бусография</w:t>
      </w:r>
      <w:proofErr w:type="spellEnd"/>
      <w:r w:rsidRPr="00015099">
        <w:rPr>
          <w:rFonts w:ascii="PT Astra Serif" w:eastAsia="Times New Roman" w:hAnsi="PT Astra Serif" w:cs="Times New Roman"/>
          <w:b/>
          <w:sz w:val="36"/>
          <w:szCs w:val="24"/>
          <w:lang w:eastAsia="ru-RU"/>
        </w:rPr>
        <w:t>» в развитии технического творчества дошкольников»</w:t>
      </w:r>
      <w:bookmarkStart w:id="0" w:name="_GoBack"/>
      <w:bookmarkEnd w:id="0"/>
    </w:p>
    <w:p w:rsidR="00241CC5" w:rsidRPr="00734D15" w:rsidRDefault="009B4C0E" w:rsidP="00734D15">
      <w:pPr>
        <w:spacing w:after="0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3"/>
          <w:lang w:eastAsia="ru-RU"/>
        </w:rPr>
      </w:pPr>
      <w:r w:rsidRPr="009B4C0E">
        <w:rPr>
          <w:rFonts w:ascii="PT Astra Serif" w:eastAsia="Times New Roman" w:hAnsi="PT Astra Serif" w:cs="Helvetica"/>
          <w:color w:val="1A1A1A"/>
          <w:sz w:val="28"/>
          <w:szCs w:val="23"/>
          <w:lang w:eastAsia="ru-RU"/>
        </w:rPr>
        <w:t>Психологам и педагогам давно известно, что техническое творчество детей</w:t>
      </w:r>
      <w:r w:rsidR="008260C3">
        <w:rPr>
          <w:rFonts w:ascii="PT Astra Serif" w:eastAsia="Times New Roman" w:hAnsi="PT Astra Serif" w:cs="Helvetica"/>
          <w:color w:val="1A1A1A"/>
          <w:sz w:val="28"/>
          <w:szCs w:val="23"/>
          <w:lang w:eastAsia="ru-RU"/>
        </w:rPr>
        <w:t xml:space="preserve"> </w:t>
      </w:r>
      <w:r w:rsidRPr="009B4C0E">
        <w:rPr>
          <w:rFonts w:ascii="PT Astra Serif" w:eastAsia="Times New Roman" w:hAnsi="PT Astra Serif" w:cs="Helvetica"/>
          <w:color w:val="1A1A1A"/>
          <w:sz w:val="28"/>
          <w:szCs w:val="23"/>
          <w:lang w:eastAsia="ru-RU"/>
        </w:rPr>
        <w:t>улучшает пространственное мышление и помогает в дальнейшем, при освоении</w:t>
      </w:r>
      <w:r w:rsidR="009661A1">
        <w:rPr>
          <w:rFonts w:ascii="PT Astra Serif" w:eastAsia="Times New Roman" w:hAnsi="PT Astra Serif" w:cs="Helvetica"/>
          <w:color w:val="1A1A1A"/>
          <w:sz w:val="28"/>
          <w:szCs w:val="23"/>
          <w:lang w:eastAsia="ru-RU"/>
        </w:rPr>
        <w:t xml:space="preserve">  </w:t>
      </w:r>
      <w:r w:rsidRPr="009B4C0E">
        <w:rPr>
          <w:rFonts w:ascii="PT Astra Serif" w:eastAsia="Times New Roman" w:hAnsi="PT Astra Serif" w:cs="Helvetica"/>
          <w:color w:val="1A1A1A"/>
          <w:sz w:val="28"/>
          <w:szCs w:val="23"/>
          <w:lang w:eastAsia="ru-RU"/>
        </w:rPr>
        <w:t>геометрии и инженерного дела, не говоря о том, что на фоне интересных занятий с</w:t>
      </w:r>
      <w:r w:rsidR="000E036B">
        <w:rPr>
          <w:rFonts w:ascii="PT Astra Serif" w:eastAsia="Times New Roman" w:hAnsi="PT Astra Serif" w:cs="Helvetica"/>
          <w:color w:val="1A1A1A"/>
          <w:sz w:val="28"/>
          <w:szCs w:val="23"/>
          <w:lang w:eastAsia="ru-RU"/>
        </w:rPr>
        <w:t xml:space="preserve"> </w:t>
      </w:r>
      <w:r w:rsidRPr="009B4C0E">
        <w:rPr>
          <w:rFonts w:ascii="PT Astra Serif" w:eastAsia="Times New Roman" w:hAnsi="PT Astra Serif" w:cs="Helvetica"/>
          <w:color w:val="1A1A1A"/>
          <w:sz w:val="28"/>
          <w:szCs w:val="23"/>
          <w:lang w:eastAsia="ru-RU"/>
        </w:rPr>
        <w:t>современным оборудованием видеоигры и смартфоны могут потерять свою</w:t>
      </w:r>
      <w:r w:rsidR="000E036B">
        <w:rPr>
          <w:rFonts w:ascii="PT Astra Serif" w:eastAsia="Times New Roman" w:hAnsi="PT Astra Serif" w:cs="Helvetica"/>
          <w:color w:val="1A1A1A"/>
          <w:sz w:val="28"/>
          <w:szCs w:val="23"/>
          <w:lang w:eastAsia="ru-RU"/>
        </w:rPr>
        <w:t xml:space="preserve"> </w:t>
      </w:r>
      <w:r w:rsidRPr="009B4C0E">
        <w:rPr>
          <w:rFonts w:ascii="PT Astra Serif" w:eastAsia="Times New Roman" w:hAnsi="PT Astra Serif" w:cs="Helvetica"/>
          <w:color w:val="1A1A1A"/>
          <w:sz w:val="28"/>
          <w:szCs w:val="23"/>
          <w:lang w:eastAsia="ru-RU"/>
        </w:rPr>
        <w:t xml:space="preserve">привлекательность в детских глазах. </w:t>
      </w:r>
      <w:r w:rsidR="00F57A68">
        <w:rPr>
          <w:rFonts w:ascii="PT Astra Serif" w:eastAsia="Times New Roman" w:hAnsi="PT Astra Serif" w:cs="Helvetica"/>
          <w:color w:val="1A1A1A"/>
          <w:sz w:val="28"/>
          <w:szCs w:val="23"/>
          <w:lang w:eastAsia="ru-RU"/>
        </w:rPr>
        <w:t>Развитие ребёнка происходит успешнее, если есть внешние стимулы.</w:t>
      </w:r>
    </w:p>
    <w:p w:rsidR="007A2D93" w:rsidRDefault="007A2D93" w:rsidP="00734D1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Helvetica"/>
          <w:color w:val="1A1A1A"/>
          <w:sz w:val="28"/>
          <w:szCs w:val="23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3"/>
          <w:lang w:eastAsia="ru-RU"/>
        </w:rPr>
        <w:t>Ч</w:t>
      </w:r>
      <w:r w:rsidRPr="007A2D93">
        <w:rPr>
          <w:rFonts w:ascii="PT Astra Serif" w:eastAsia="Times New Roman" w:hAnsi="PT Astra Serif" w:cs="Helvetica"/>
          <w:color w:val="1A1A1A"/>
          <w:sz w:val="28"/>
          <w:szCs w:val="23"/>
          <w:lang w:eastAsia="ru-RU"/>
        </w:rPr>
        <w:t xml:space="preserve">асть, формируемая участниками образовательных отношений в нашем детском саду, представлена  программой  «От </w:t>
      </w:r>
      <w:proofErr w:type="spellStart"/>
      <w:r w:rsidRPr="007A2D93">
        <w:rPr>
          <w:rFonts w:ascii="PT Astra Serif" w:eastAsia="Times New Roman" w:hAnsi="PT Astra Serif" w:cs="Helvetica"/>
          <w:color w:val="1A1A1A"/>
          <w:sz w:val="28"/>
          <w:szCs w:val="23"/>
          <w:lang w:eastAsia="ru-RU"/>
        </w:rPr>
        <w:t>Фрёбеля</w:t>
      </w:r>
      <w:proofErr w:type="spellEnd"/>
      <w:r w:rsidRPr="007A2D93">
        <w:rPr>
          <w:rFonts w:ascii="PT Astra Serif" w:eastAsia="Times New Roman" w:hAnsi="PT Astra Serif" w:cs="Helvetica"/>
          <w:color w:val="1A1A1A"/>
          <w:sz w:val="28"/>
          <w:szCs w:val="23"/>
          <w:lang w:eastAsia="ru-RU"/>
        </w:rPr>
        <w:t xml:space="preserve"> до робота: растим будущих инженеров», которая как раз и способствует  развитию </w:t>
      </w:r>
      <w:r w:rsidR="000E036B">
        <w:rPr>
          <w:rFonts w:ascii="PT Astra Serif" w:eastAsia="Times New Roman" w:hAnsi="PT Astra Serif" w:cs="Helvetica"/>
          <w:color w:val="1A1A1A"/>
          <w:sz w:val="28"/>
          <w:szCs w:val="23"/>
          <w:lang w:eastAsia="ru-RU"/>
        </w:rPr>
        <w:t xml:space="preserve"> технического творчества</w:t>
      </w:r>
      <w:r w:rsidR="009661A1">
        <w:rPr>
          <w:rFonts w:ascii="PT Astra Serif" w:eastAsia="Times New Roman" w:hAnsi="PT Astra Serif" w:cs="Helvetica"/>
          <w:color w:val="1A1A1A"/>
          <w:sz w:val="28"/>
          <w:szCs w:val="23"/>
          <w:lang w:eastAsia="ru-RU"/>
        </w:rPr>
        <w:t xml:space="preserve">, </w:t>
      </w:r>
      <w:r w:rsidRPr="007A2D93">
        <w:rPr>
          <w:rFonts w:ascii="PT Astra Serif" w:eastAsia="Times New Roman" w:hAnsi="PT Astra Serif" w:cs="Helvetica"/>
          <w:color w:val="1A1A1A"/>
          <w:sz w:val="28"/>
          <w:szCs w:val="23"/>
          <w:lang w:eastAsia="ru-RU"/>
        </w:rPr>
        <w:t xml:space="preserve"> инженерного мышления у детей старшего дошкольного возраста.</w:t>
      </w:r>
    </w:p>
    <w:p w:rsidR="0073406A" w:rsidRDefault="007A2D93" w:rsidP="00734D1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Helvetica"/>
          <w:color w:val="1A1A1A"/>
          <w:sz w:val="28"/>
          <w:szCs w:val="23"/>
          <w:lang w:eastAsia="ru-RU"/>
        </w:rPr>
      </w:pPr>
      <w:r w:rsidRPr="007A2D93">
        <w:rPr>
          <w:rFonts w:ascii="PT Astra Serif" w:eastAsia="Times New Roman" w:hAnsi="PT Astra Serif" w:cs="Helvetica"/>
          <w:color w:val="1A1A1A"/>
          <w:sz w:val="28"/>
          <w:szCs w:val="23"/>
          <w:lang w:eastAsia="ru-RU"/>
        </w:rPr>
        <w:t>Основной целью Программы является разработка системы формирования у детей предпосылок  готовности к изучению технических наук средствами игрового оборудования в соответствии с ФГОС дошкольного образования.</w:t>
      </w:r>
    </w:p>
    <w:p w:rsidR="00F57A68" w:rsidRDefault="00F57A68" w:rsidP="00734D1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Helvetica"/>
          <w:color w:val="1A1A1A"/>
          <w:sz w:val="28"/>
          <w:szCs w:val="23"/>
          <w:lang w:eastAsia="ru-RU"/>
        </w:rPr>
      </w:pPr>
      <w:r w:rsidRPr="00F57A68">
        <w:rPr>
          <w:rFonts w:ascii="PT Astra Serif" w:eastAsia="Times New Roman" w:hAnsi="PT Astra Serif" w:cs="Helvetica"/>
          <w:color w:val="1A1A1A"/>
          <w:sz w:val="28"/>
          <w:szCs w:val="23"/>
          <w:lang w:eastAsia="ru-RU"/>
        </w:rPr>
        <w:t xml:space="preserve">Программу «От </w:t>
      </w:r>
      <w:proofErr w:type="spellStart"/>
      <w:r w:rsidRPr="00F57A68">
        <w:rPr>
          <w:rFonts w:ascii="PT Astra Serif" w:eastAsia="Times New Roman" w:hAnsi="PT Astra Serif" w:cs="Helvetica"/>
          <w:color w:val="1A1A1A"/>
          <w:sz w:val="28"/>
          <w:szCs w:val="23"/>
          <w:lang w:eastAsia="ru-RU"/>
        </w:rPr>
        <w:t>Фребеля</w:t>
      </w:r>
      <w:proofErr w:type="spellEnd"/>
      <w:r w:rsidRPr="00F57A68">
        <w:rPr>
          <w:rFonts w:ascii="PT Astra Serif" w:eastAsia="Times New Roman" w:hAnsi="PT Astra Serif" w:cs="Helvetica"/>
          <w:color w:val="1A1A1A"/>
          <w:sz w:val="28"/>
          <w:szCs w:val="23"/>
          <w:lang w:eastAsia="ru-RU"/>
        </w:rPr>
        <w:t xml:space="preserve"> до робота: растим будущих инженеров» начинают со старшего дошкольного возраста.</w:t>
      </w:r>
    </w:p>
    <w:p w:rsidR="00734D15" w:rsidRDefault="00734D15" w:rsidP="00734D15">
      <w:pPr>
        <w:shd w:val="clear" w:color="auto" w:fill="FFFFFF"/>
        <w:spacing w:after="0" w:line="240" w:lineRule="auto"/>
        <w:ind w:firstLine="1560"/>
        <w:jc w:val="both"/>
        <w:rPr>
          <w:rFonts w:ascii="PT Astra Serif" w:eastAsia="Times New Roman" w:hAnsi="PT Astra Serif" w:cs="Helvetica"/>
          <w:color w:val="1A1A1A"/>
          <w:sz w:val="28"/>
          <w:szCs w:val="23"/>
          <w:lang w:eastAsia="ru-RU"/>
        </w:rPr>
      </w:pPr>
      <w:r>
        <w:rPr>
          <w:rFonts w:ascii="PT Astra Serif" w:eastAsia="Times New Roman" w:hAnsi="PT Astra Serif" w:cs="Helvetica"/>
          <w:noProof/>
          <w:color w:val="1A1A1A"/>
          <w:sz w:val="28"/>
          <w:szCs w:val="23"/>
          <w:lang w:eastAsia="ru-RU"/>
        </w:rPr>
        <w:drawing>
          <wp:inline distT="0" distB="0" distL="0" distR="0">
            <wp:extent cx="3552825" cy="2664619"/>
            <wp:effectExtent l="0" t="0" r="0" b="2540"/>
            <wp:docPr id="2" name="Рисунок 2" descr="D:\Загрузки\семенар пед.институт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семенар пед.институт\Слайд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952" cy="266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68" w:rsidRDefault="00FF1FC8" w:rsidP="00734D15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Ц</w:t>
      </w:r>
      <w:r w:rsidRPr="00FF1FC8">
        <w:rPr>
          <w:rFonts w:ascii="PT Astra Serif" w:hAnsi="PT Astra Serif"/>
          <w:sz w:val="28"/>
        </w:rPr>
        <w:t>елостность образовательного процесса в</w:t>
      </w:r>
      <w:r w:rsidR="000E036B">
        <w:rPr>
          <w:rFonts w:ascii="PT Astra Serif" w:hAnsi="PT Astra Serif"/>
          <w:sz w:val="28"/>
        </w:rPr>
        <w:t xml:space="preserve"> </w:t>
      </w:r>
      <w:r w:rsidRPr="00FF1FC8">
        <w:rPr>
          <w:rFonts w:ascii="PT Astra Serif" w:hAnsi="PT Astra Serif"/>
          <w:sz w:val="28"/>
        </w:rPr>
        <w:t xml:space="preserve">детском саду задавалась Ф. </w:t>
      </w:r>
      <w:proofErr w:type="spellStart"/>
      <w:r w:rsidRPr="00FF1FC8">
        <w:rPr>
          <w:rFonts w:ascii="PT Astra Serif" w:hAnsi="PT Astra Serif"/>
          <w:sz w:val="28"/>
        </w:rPr>
        <w:t>Фрёбелем</w:t>
      </w:r>
      <w:proofErr w:type="spellEnd"/>
      <w:r w:rsidRPr="00FF1FC8">
        <w:rPr>
          <w:rFonts w:ascii="PT Astra Serif" w:hAnsi="PT Astra Serif"/>
          <w:sz w:val="28"/>
        </w:rPr>
        <w:t xml:space="preserve"> через игру. </w:t>
      </w:r>
      <w:proofErr w:type="gramStart"/>
      <w:r>
        <w:rPr>
          <w:rFonts w:ascii="PT Astra Serif" w:hAnsi="PT Astra Serif"/>
          <w:sz w:val="28"/>
        </w:rPr>
        <w:t xml:space="preserve">Именно Фридрих </w:t>
      </w:r>
      <w:proofErr w:type="spellStart"/>
      <w:r>
        <w:rPr>
          <w:rFonts w:ascii="PT Astra Serif" w:hAnsi="PT Astra Serif"/>
          <w:sz w:val="28"/>
        </w:rPr>
        <w:t>Фрёбель</w:t>
      </w:r>
      <w:proofErr w:type="spellEnd"/>
      <w:r>
        <w:rPr>
          <w:rFonts w:ascii="PT Astra Serif" w:hAnsi="PT Astra Serif"/>
          <w:sz w:val="28"/>
        </w:rPr>
        <w:t xml:space="preserve"> придумал «конструктор», названный «Дары </w:t>
      </w:r>
      <w:proofErr w:type="spellStart"/>
      <w:r>
        <w:rPr>
          <w:rFonts w:ascii="PT Astra Serif" w:hAnsi="PT Astra Serif"/>
          <w:sz w:val="28"/>
        </w:rPr>
        <w:t>Фрёбеля</w:t>
      </w:r>
      <w:proofErr w:type="spellEnd"/>
      <w:r>
        <w:rPr>
          <w:rFonts w:ascii="PT Astra Serif" w:hAnsi="PT Astra Serif"/>
          <w:sz w:val="28"/>
        </w:rPr>
        <w:t xml:space="preserve">» (специально разработанный </w:t>
      </w:r>
      <w:r w:rsidRPr="00FF1FC8">
        <w:rPr>
          <w:rFonts w:ascii="PT Astra Serif" w:hAnsi="PT Astra Serif"/>
          <w:sz w:val="28"/>
        </w:rPr>
        <w:t>предметный материал, представляющий собой наб</w:t>
      </w:r>
      <w:r>
        <w:rPr>
          <w:rFonts w:ascii="PT Astra Serif" w:hAnsi="PT Astra Serif"/>
          <w:sz w:val="28"/>
        </w:rPr>
        <w:t xml:space="preserve">ор разных типов игр для каждого </w:t>
      </w:r>
      <w:r w:rsidRPr="00FF1FC8">
        <w:rPr>
          <w:rFonts w:ascii="PT Astra Serif" w:hAnsi="PT Astra Serif"/>
          <w:sz w:val="28"/>
        </w:rPr>
        <w:t xml:space="preserve">возраста, позволяющий, по мысли Ф. </w:t>
      </w:r>
      <w:proofErr w:type="spellStart"/>
      <w:r w:rsidRPr="00FF1FC8">
        <w:rPr>
          <w:rFonts w:ascii="PT Astra Serif" w:hAnsi="PT Astra Serif"/>
          <w:sz w:val="28"/>
        </w:rPr>
        <w:t>Фрёбеля</w:t>
      </w:r>
      <w:proofErr w:type="spellEnd"/>
      <w:r w:rsidRPr="00FF1FC8">
        <w:rPr>
          <w:rFonts w:ascii="PT Astra Serif" w:hAnsi="PT Astra Serif"/>
          <w:sz w:val="28"/>
        </w:rPr>
        <w:t>, в</w:t>
      </w:r>
      <w:r>
        <w:rPr>
          <w:rFonts w:ascii="PT Astra Serif" w:hAnsi="PT Astra Serif"/>
          <w:sz w:val="28"/>
        </w:rPr>
        <w:t xml:space="preserve"> простой форме моделировать всё многообразие связей и </w:t>
      </w:r>
      <w:r w:rsidRPr="00FF1FC8">
        <w:rPr>
          <w:rFonts w:ascii="PT Astra Serif" w:hAnsi="PT Astra Serif"/>
          <w:sz w:val="28"/>
        </w:rPr>
        <w:t>отношений природного</w:t>
      </w:r>
      <w:r>
        <w:rPr>
          <w:rFonts w:ascii="PT Astra Serif" w:hAnsi="PT Astra Serif"/>
          <w:sz w:val="28"/>
        </w:rPr>
        <w:t xml:space="preserve"> и духовного мира, осуществлять </w:t>
      </w:r>
      <w:r w:rsidRPr="00FF1FC8">
        <w:rPr>
          <w:rFonts w:ascii="PT Astra Serif" w:hAnsi="PT Astra Serif"/>
          <w:sz w:val="28"/>
        </w:rPr>
        <w:t>психолого-педагогическое (эмоциональное, речево</w:t>
      </w:r>
      <w:r>
        <w:rPr>
          <w:rFonts w:ascii="PT Astra Serif" w:hAnsi="PT Astra Serif"/>
          <w:sz w:val="28"/>
        </w:rPr>
        <w:t xml:space="preserve">е и пр.) сопровождение взрослым </w:t>
      </w:r>
      <w:r w:rsidRPr="00FF1FC8">
        <w:rPr>
          <w:rFonts w:ascii="PT Astra Serif" w:hAnsi="PT Astra Serif"/>
          <w:sz w:val="28"/>
        </w:rPr>
        <w:t>детской деятельности, придающее осмыс</w:t>
      </w:r>
      <w:r w:rsidR="006B6DA1">
        <w:rPr>
          <w:rFonts w:ascii="PT Astra Serif" w:hAnsi="PT Astra Serif"/>
          <w:sz w:val="28"/>
        </w:rPr>
        <w:t xml:space="preserve">ленность предметным действиям). </w:t>
      </w:r>
      <w:proofErr w:type="gramEnd"/>
    </w:p>
    <w:p w:rsidR="00734D15" w:rsidRDefault="00734D15" w:rsidP="00734D15">
      <w:pPr>
        <w:ind w:firstLine="15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noProof/>
          <w:sz w:val="28"/>
          <w:lang w:eastAsia="ru-RU"/>
        </w:rPr>
        <w:lastRenderedPageBreak/>
        <w:drawing>
          <wp:inline distT="0" distB="0" distL="0" distR="0">
            <wp:extent cx="3257550" cy="2443163"/>
            <wp:effectExtent l="0" t="0" r="0" b="0"/>
            <wp:docPr id="3" name="Рисунок 3" descr="D:\Загрузки\семенар пед.институт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рузки\семенар пед.институт\Слайд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810" cy="244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68" w:rsidRDefault="00F57A68" w:rsidP="00734D15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комплектации набора даров </w:t>
      </w:r>
      <w:proofErr w:type="spellStart"/>
      <w:r>
        <w:rPr>
          <w:rFonts w:ascii="PT Astra Serif" w:hAnsi="PT Astra Serif"/>
          <w:sz w:val="28"/>
        </w:rPr>
        <w:t>Фрёбеля</w:t>
      </w:r>
      <w:proofErr w:type="spellEnd"/>
      <w:r>
        <w:rPr>
          <w:rFonts w:ascii="PT Astra Serif" w:hAnsi="PT Astra Serif"/>
          <w:sz w:val="28"/>
        </w:rPr>
        <w:t xml:space="preserve"> одиннадцатым</w:t>
      </w:r>
      <w:r w:rsidRPr="00F57A68">
        <w:rPr>
          <w:rFonts w:ascii="PT Astra Serif" w:hAnsi="PT Astra Serif"/>
          <w:sz w:val="28"/>
        </w:rPr>
        <w:t xml:space="preserve"> комплект</w:t>
      </w:r>
      <w:r>
        <w:rPr>
          <w:rFonts w:ascii="PT Astra Serif" w:hAnsi="PT Astra Serif"/>
          <w:sz w:val="28"/>
        </w:rPr>
        <w:t>ом представлены</w:t>
      </w:r>
      <w:r w:rsidRPr="00F57A68">
        <w:rPr>
          <w:rFonts w:ascii="PT Astra Serif" w:hAnsi="PT Astra Serif"/>
          <w:sz w:val="28"/>
        </w:rPr>
        <w:t xml:space="preserve"> - </w:t>
      </w:r>
      <w:r w:rsidRPr="00F57A68">
        <w:rPr>
          <w:rFonts w:ascii="PT Astra Serif" w:hAnsi="PT Astra Serif"/>
          <w:b/>
          <w:sz w:val="28"/>
        </w:rPr>
        <w:t>Цветные тела</w:t>
      </w:r>
      <w:r>
        <w:rPr>
          <w:rFonts w:ascii="PT Astra Serif" w:hAnsi="PT Astra Serif"/>
          <w:b/>
          <w:sz w:val="28"/>
        </w:rPr>
        <w:t xml:space="preserve">. </w:t>
      </w:r>
      <w:r w:rsidRPr="00F57A68">
        <w:rPr>
          <w:rFonts w:ascii="PT Astra Serif" w:hAnsi="PT Astra Serif"/>
          <w:sz w:val="28"/>
        </w:rPr>
        <w:t>Включает цветные геометрические фи</w:t>
      </w:r>
      <w:r>
        <w:rPr>
          <w:rFonts w:ascii="PT Astra Serif" w:hAnsi="PT Astra Serif"/>
          <w:sz w:val="28"/>
        </w:rPr>
        <w:t xml:space="preserve">гуры куб, шар, цилиндр, призма, полуцилиндр и набор шнуров. </w:t>
      </w:r>
      <w:r w:rsidRPr="00F57A68">
        <w:rPr>
          <w:rFonts w:ascii="PT Astra Serif" w:hAnsi="PT Astra Serif"/>
          <w:sz w:val="28"/>
        </w:rPr>
        <w:t>Все тела имеют в себе отверстия для на</w:t>
      </w:r>
      <w:r>
        <w:rPr>
          <w:rFonts w:ascii="PT Astra Serif" w:hAnsi="PT Astra Serif"/>
          <w:sz w:val="28"/>
        </w:rPr>
        <w:t xml:space="preserve">низывания, что позволяет </w:t>
      </w:r>
      <w:r w:rsidRPr="00F57A68">
        <w:rPr>
          <w:rFonts w:ascii="PT Astra Serif" w:hAnsi="PT Astra Serif"/>
          <w:sz w:val="28"/>
        </w:rPr>
        <w:t>развивать моторную координацию. Также набор</w:t>
      </w:r>
      <w:r w:rsidR="000E036B">
        <w:rPr>
          <w:rFonts w:ascii="PT Astra Serif" w:hAnsi="PT Astra Serif"/>
          <w:sz w:val="28"/>
        </w:rPr>
        <w:t xml:space="preserve"> </w:t>
      </w:r>
      <w:r w:rsidRPr="00F57A68">
        <w:rPr>
          <w:rFonts w:ascii="PT Astra Serif" w:hAnsi="PT Astra Serif"/>
          <w:sz w:val="28"/>
        </w:rPr>
        <w:t>можно использовать для других занятий, например, собирать по образцу</w:t>
      </w:r>
      <w:proofErr w:type="gramStart"/>
      <w:r w:rsidRPr="00F57A68">
        <w:rPr>
          <w:rFonts w:ascii="PT Astra Serif" w:hAnsi="PT Astra Serif"/>
          <w:sz w:val="28"/>
        </w:rPr>
        <w:t>,д</w:t>
      </w:r>
      <w:proofErr w:type="gramEnd"/>
      <w:r w:rsidRPr="00F57A68">
        <w:rPr>
          <w:rFonts w:ascii="PT Astra Serif" w:hAnsi="PT Astra Serif"/>
          <w:sz w:val="28"/>
        </w:rPr>
        <w:t>авать различные комбинации, акцентируя внимание ребенка на том или</w:t>
      </w:r>
      <w:r w:rsidR="000E036B">
        <w:rPr>
          <w:rFonts w:ascii="PT Astra Serif" w:hAnsi="PT Astra Serif"/>
          <w:sz w:val="28"/>
        </w:rPr>
        <w:t xml:space="preserve"> </w:t>
      </w:r>
      <w:r w:rsidRPr="00F57A68">
        <w:rPr>
          <w:rFonts w:ascii="PT Astra Serif" w:hAnsi="PT Astra Serif"/>
          <w:sz w:val="28"/>
        </w:rPr>
        <w:t>ином свойстве предмета (цвет, форма,</w:t>
      </w:r>
      <w:r>
        <w:rPr>
          <w:rFonts w:ascii="PT Astra Serif" w:hAnsi="PT Astra Serif"/>
          <w:sz w:val="28"/>
        </w:rPr>
        <w:t xml:space="preserve"> очередность его в примере) или </w:t>
      </w:r>
      <w:r w:rsidRPr="00F57A68">
        <w:rPr>
          <w:rFonts w:ascii="PT Astra Serif" w:hAnsi="PT Astra Serif"/>
          <w:sz w:val="28"/>
        </w:rPr>
        <w:t>предоставляя свободу творчества.</w:t>
      </w:r>
      <w:r>
        <w:rPr>
          <w:rFonts w:ascii="PT Astra Serif" w:hAnsi="PT Astra Serif"/>
          <w:sz w:val="28"/>
        </w:rPr>
        <w:t xml:space="preserve">  С помощью данного комплекта развиваются навыки сортировки, </w:t>
      </w:r>
      <w:r w:rsidRPr="00F57A68">
        <w:rPr>
          <w:rFonts w:ascii="PT Astra Serif" w:hAnsi="PT Astra Serif"/>
          <w:sz w:val="28"/>
        </w:rPr>
        <w:t>ребенок учится ср</w:t>
      </w:r>
      <w:r>
        <w:rPr>
          <w:rFonts w:ascii="PT Astra Serif" w:hAnsi="PT Astra Serif"/>
          <w:sz w:val="28"/>
        </w:rPr>
        <w:t xml:space="preserve">авнивать и выполнять по образцу, </w:t>
      </w:r>
      <w:r w:rsidRPr="00F57A68">
        <w:rPr>
          <w:rFonts w:ascii="PT Astra Serif" w:hAnsi="PT Astra Serif"/>
          <w:sz w:val="28"/>
        </w:rPr>
        <w:t xml:space="preserve">развитие мелкой моторики, </w:t>
      </w:r>
      <w:r>
        <w:rPr>
          <w:rFonts w:ascii="PT Astra Serif" w:hAnsi="PT Astra Serif"/>
          <w:sz w:val="28"/>
        </w:rPr>
        <w:t xml:space="preserve">способствующей развитию речевых </w:t>
      </w:r>
      <w:r w:rsidRPr="00F57A68">
        <w:rPr>
          <w:rFonts w:ascii="PT Astra Serif" w:hAnsi="PT Astra Serif"/>
          <w:sz w:val="28"/>
        </w:rPr>
        <w:t>центров мозга</w:t>
      </w:r>
      <w:r>
        <w:rPr>
          <w:rFonts w:ascii="PT Astra Serif" w:hAnsi="PT Astra Serif"/>
          <w:sz w:val="28"/>
        </w:rPr>
        <w:t>.</w:t>
      </w:r>
    </w:p>
    <w:p w:rsidR="00A20C44" w:rsidRDefault="00A20C44" w:rsidP="00734D15">
      <w:pPr>
        <w:ind w:firstLine="708"/>
        <w:jc w:val="both"/>
        <w:rPr>
          <w:rFonts w:ascii="PT Astra Serif" w:hAnsi="PT Astra Serif"/>
          <w:sz w:val="28"/>
        </w:rPr>
      </w:pPr>
      <w:r w:rsidRPr="00A20C44">
        <w:rPr>
          <w:rFonts w:ascii="PT Astra Serif" w:hAnsi="PT Astra Serif"/>
          <w:sz w:val="28"/>
        </w:rPr>
        <w:t xml:space="preserve">Десятый комплект </w:t>
      </w:r>
      <w:r w:rsidR="00A0616E">
        <w:rPr>
          <w:rFonts w:ascii="PT Astra Serif" w:hAnsi="PT Astra Serif"/>
          <w:sz w:val="28"/>
        </w:rPr>
        <w:t>–</w:t>
      </w:r>
      <w:r w:rsidRPr="00A0616E">
        <w:rPr>
          <w:rFonts w:ascii="PT Astra Serif" w:hAnsi="PT Astra Serif"/>
          <w:b/>
          <w:sz w:val="28"/>
        </w:rPr>
        <w:t>Точки</w:t>
      </w:r>
      <w:r w:rsidR="00A0616E">
        <w:rPr>
          <w:rFonts w:ascii="PT Astra Serif" w:hAnsi="PT Astra Serif"/>
          <w:sz w:val="28"/>
        </w:rPr>
        <w:t xml:space="preserve">. </w:t>
      </w:r>
      <w:r w:rsidR="00A0616E" w:rsidRPr="00A0616E">
        <w:rPr>
          <w:rFonts w:ascii="PT Astra Serif" w:hAnsi="PT Astra Serif"/>
          <w:sz w:val="28"/>
        </w:rPr>
        <w:t>Мелкие разноцветные фишки для представления точки.Сортировка и упорядочение объектов - основа базовой математики.Каждая линия или форма могут использ</w:t>
      </w:r>
      <w:r w:rsidR="00A0616E">
        <w:rPr>
          <w:rFonts w:ascii="PT Astra Serif" w:hAnsi="PT Astra Serif"/>
          <w:sz w:val="28"/>
        </w:rPr>
        <w:t>оваться для представления чего-</w:t>
      </w:r>
      <w:r w:rsidR="00A0616E" w:rsidRPr="00A0616E">
        <w:rPr>
          <w:rFonts w:ascii="PT Astra Serif" w:hAnsi="PT Astra Serif"/>
          <w:sz w:val="28"/>
        </w:rPr>
        <w:t xml:space="preserve">либо - человека, объекта - и могут быть представлены в виде истории </w:t>
      </w:r>
      <w:r w:rsidR="00A0616E">
        <w:rPr>
          <w:rFonts w:ascii="PT Astra Serif" w:hAnsi="PT Astra Serif"/>
          <w:sz w:val="28"/>
        </w:rPr>
        <w:t>и т.п.</w:t>
      </w:r>
    </w:p>
    <w:p w:rsidR="00A0616E" w:rsidRDefault="00A0616E" w:rsidP="00734D15">
      <w:pPr>
        <w:ind w:firstLine="708"/>
        <w:jc w:val="both"/>
        <w:rPr>
          <w:rFonts w:ascii="PT Astra Serif" w:hAnsi="PT Astra Serif"/>
          <w:sz w:val="28"/>
        </w:rPr>
      </w:pPr>
      <w:r w:rsidRPr="00A0616E">
        <w:rPr>
          <w:rFonts w:ascii="PT Astra Serif" w:hAnsi="PT Astra Serif"/>
          <w:sz w:val="28"/>
        </w:rPr>
        <w:t>С помощью данн</w:t>
      </w:r>
      <w:r>
        <w:rPr>
          <w:rFonts w:ascii="PT Astra Serif" w:hAnsi="PT Astra Serif"/>
          <w:sz w:val="28"/>
        </w:rPr>
        <w:t>ого комплекта развиваются</w:t>
      </w:r>
      <w:r w:rsidR="009661A1">
        <w:rPr>
          <w:rFonts w:ascii="PT Astra Serif" w:hAnsi="PT Astra Serif"/>
          <w:sz w:val="28"/>
        </w:rPr>
        <w:t xml:space="preserve"> еще и </w:t>
      </w:r>
      <w:r>
        <w:rPr>
          <w:rFonts w:ascii="PT Astra Serif" w:hAnsi="PT Astra Serif"/>
          <w:sz w:val="28"/>
        </w:rPr>
        <w:t xml:space="preserve"> моторные навыки, координация.</w:t>
      </w:r>
    </w:p>
    <w:p w:rsidR="00734D15" w:rsidRDefault="00734D15" w:rsidP="00734D15">
      <w:pPr>
        <w:ind w:firstLine="127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noProof/>
          <w:sz w:val="28"/>
          <w:lang w:eastAsia="ru-RU"/>
        </w:rPr>
        <w:lastRenderedPageBreak/>
        <w:drawing>
          <wp:inline distT="0" distB="0" distL="0" distR="0">
            <wp:extent cx="3171825" cy="2378869"/>
            <wp:effectExtent l="0" t="0" r="0" b="2540"/>
            <wp:docPr id="4" name="Рисунок 4" descr="D:\Загрузки\семенар пед.институт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Загрузки\семенар пед.институт\Слайд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131" cy="237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1A1" w:rsidRDefault="005A0205" w:rsidP="00734D1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260C3">
        <w:rPr>
          <w:rFonts w:ascii="PT Astra Serif" w:hAnsi="PT Astra Serif"/>
          <w:sz w:val="28"/>
          <w:szCs w:val="28"/>
        </w:rPr>
        <w:t>Говоря о реализации образовательной программы, мы говорим о преемственности ее реализации на всех возрас</w:t>
      </w:r>
      <w:r w:rsidR="00F90E0B">
        <w:rPr>
          <w:rFonts w:ascii="PT Astra Serif" w:hAnsi="PT Astra Serif"/>
          <w:sz w:val="28"/>
          <w:szCs w:val="28"/>
        </w:rPr>
        <w:t>тных этапах дошкольного детства</w:t>
      </w:r>
      <w:r w:rsidRPr="008260C3">
        <w:rPr>
          <w:rFonts w:ascii="PT Astra Serif" w:hAnsi="PT Astra Serif"/>
          <w:sz w:val="28"/>
          <w:szCs w:val="28"/>
        </w:rPr>
        <w:t xml:space="preserve">. </w:t>
      </w:r>
      <w:r w:rsidR="009661A1" w:rsidRPr="000E036B">
        <w:rPr>
          <w:rFonts w:ascii="PT Astra Serif" w:hAnsi="PT Astra Serif"/>
          <w:sz w:val="28"/>
          <w:szCs w:val="28"/>
        </w:rPr>
        <w:t>Преемственность понимается как согласованность и сохранение целей, задач, методов, средств и форм обучения и воспитания</w:t>
      </w:r>
      <w:r w:rsidR="000E036B">
        <w:rPr>
          <w:rFonts w:ascii="PT Astra Serif" w:hAnsi="PT Astra Serif"/>
          <w:sz w:val="28"/>
          <w:szCs w:val="28"/>
        </w:rPr>
        <w:t>.</w:t>
      </w:r>
    </w:p>
    <w:p w:rsidR="00734D15" w:rsidRPr="008260C3" w:rsidRDefault="00734D15" w:rsidP="00734D15">
      <w:pPr>
        <w:ind w:firstLine="127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083792C9">
            <wp:extent cx="3238500" cy="2362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61A1" w:rsidRPr="008260C3" w:rsidRDefault="009661A1" w:rsidP="00734D1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260C3">
        <w:rPr>
          <w:rFonts w:ascii="PT Astra Serif" w:hAnsi="PT Astra Serif"/>
          <w:sz w:val="28"/>
          <w:szCs w:val="28"/>
        </w:rPr>
        <w:t>Наиболее общее понимание преемственности трактуется как взаимосвязь между предыдущим и последующим образовательными этапами и сохранение определенных этапов опыта в последующем.</w:t>
      </w:r>
    </w:p>
    <w:p w:rsidR="00734D15" w:rsidRDefault="009661A1" w:rsidP="00734D15">
      <w:pPr>
        <w:ind w:firstLine="708"/>
        <w:jc w:val="both"/>
        <w:rPr>
          <w:rFonts w:ascii="PT Astra Serif" w:hAnsi="PT Astra Serif"/>
          <w:sz w:val="28"/>
        </w:rPr>
      </w:pPr>
      <w:r>
        <w:t xml:space="preserve"> </w:t>
      </w:r>
      <w:r w:rsidR="00443FE5">
        <w:rPr>
          <w:rFonts w:ascii="PT Astra Serif" w:hAnsi="PT Astra Serif"/>
          <w:sz w:val="28"/>
        </w:rPr>
        <w:t xml:space="preserve">Работая </w:t>
      </w:r>
      <w:r w:rsidR="005A0205">
        <w:rPr>
          <w:rFonts w:ascii="PT Astra Serif" w:hAnsi="PT Astra Serif"/>
          <w:sz w:val="28"/>
        </w:rPr>
        <w:t xml:space="preserve">в </w:t>
      </w:r>
      <w:r w:rsidR="00443FE5">
        <w:rPr>
          <w:rFonts w:ascii="PT Astra Serif" w:hAnsi="PT Astra Serif"/>
          <w:sz w:val="28"/>
        </w:rPr>
        <w:t xml:space="preserve">группе среднего дошкольного возраста для детей 4-5 лет, мы </w:t>
      </w:r>
      <w:r w:rsidR="008260C3">
        <w:rPr>
          <w:rFonts w:ascii="PT Astra Serif" w:hAnsi="PT Astra Serif"/>
          <w:sz w:val="28"/>
        </w:rPr>
        <w:t>искали методы, техники, приемы, которые позво</w:t>
      </w:r>
      <w:r w:rsidR="006E3B37">
        <w:rPr>
          <w:rFonts w:ascii="PT Astra Serif" w:hAnsi="PT Astra Serif"/>
          <w:sz w:val="28"/>
        </w:rPr>
        <w:t>лили бы нам выстроить эту преем</w:t>
      </w:r>
      <w:r w:rsidR="008260C3">
        <w:rPr>
          <w:rFonts w:ascii="PT Astra Serif" w:hAnsi="PT Astra Serif"/>
          <w:sz w:val="28"/>
        </w:rPr>
        <w:t>с</w:t>
      </w:r>
      <w:r w:rsidR="006E3B37">
        <w:rPr>
          <w:rFonts w:ascii="PT Astra Serif" w:hAnsi="PT Astra Serif"/>
          <w:sz w:val="28"/>
        </w:rPr>
        <w:t>т</w:t>
      </w:r>
      <w:r w:rsidR="008260C3">
        <w:rPr>
          <w:rFonts w:ascii="PT Astra Serif" w:hAnsi="PT Astra Serif"/>
          <w:sz w:val="28"/>
        </w:rPr>
        <w:t xml:space="preserve">венность в рамках реализации части, формируемой участниками образовательных отношений и подготовить детей к восприятию </w:t>
      </w:r>
      <w:r w:rsidR="004B0556">
        <w:rPr>
          <w:rFonts w:ascii="PT Astra Serif" w:hAnsi="PT Astra Serif"/>
          <w:sz w:val="28"/>
        </w:rPr>
        <w:t xml:space="preserve"> </w:t>
      </w:r>
      <w:r w:rsidR="006E3B37">
        <w:rPr>
          <w:rFonts w:ascii="PT Astra Serif" w:hAnsi="PT Astra Serif"/>
          <w:sz w:val="28"/>
        </w:rPr>
        <w:t>содержания</w:t>
      </w:r>
      <w:r w:rsidR="004B0556">
        <w:rPr>
          <w:rFonts w:ascii="PT Astra Serif" w:hAnsi="PT Astra Serif"/>
          <w:sz w:val="28"/>
        </w:rPr>
        <w:t xml:space="preserve"> программе «От </w:t>
      </w:r>
      <w:proofErr w:type="spellStart"/>
      <w:r w:rsidR="004B0556">
        <w:rPr>
          <w:rFonts w:ascii="PT Astra Serif" w:hAnsi="PT Astra Serif"/>
          <w:sz w:val="28"/>
        </w:rPr>
        <w:t>Фрёбеля</w:t>
      </w:r>
      <w:proofErr w:type="spellEnd"/>
      <w:r w:rsidR="004B0556">
        <w:rPr>
          <w:rFonts w:ascii="PT Astra Serif" w:hAnsi="PT Astra Serif"/>
          <w:sz w:val="28"/>
        </w:rPr>
        <w:t xml:space="preserve"> до робота: растим будущих инженеров». </w:t>
      </w:r>
    </w:p>
    <w:p w:rsidR="00A0616E" w:rsidRDefault="00A0616E" w:rsidP="00734D15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Мы нашли </w:t>
      </w:r>
      <w:r w:rsidR="009661A1">
        <w:rPr>
          <w:rFonts w:ascii="PT Astra Serif" w:hAnsi="PT Astra Serif"/>
          <w:sz w:val="28"/>
        </w:rPr>
        <w:t>интересную авторскую технику</w:t>
      </w:r>
      <w:r>
        <w:rPr>
          <w:rFonts w:ascii="PT Astra Serif" w:hAnsi="PT Astra Serif"/>
          <w:sz w:val="28"/>
        </w:rPr>
        <w:t xml:space="preserve">, </w:t>
      </w:r>
      <w:r w:rsidR="00F90E0B">
        <w:rPr>
          <w:rFonts w:ascii="PT Astra Serif" w:hAnsi="PT Astra Serif"/>
          <w:sz w:val="28"/>
        </w:rPr>
        <w:t>которая,  на наш взгляд</w:t>
      </w:r>
      <w:r w:rsidR="006E3B37">
        <w:rPr>
          <w:rFonts w:ascii="PT Astra Serif" w:hAnsi="PT Astra Serif"/>
          <w:sz w:val="28"/>
        </w:rPr>
        <w:t xml:space="preserve">, будет способствовать решению задач преемственности и </w:t>
      </w:r>
      <w:r w:rsidR="009661A1">
        <w:rPr>
          <w:rFonts w:ascii="PT Astra Serif" w:hAnsi="PT Astra Serif"/>
          <w:sz w:val="28"/>
        </w:rPr>
        <w:t>мотивирует детей к техническому творчеству, которое лежит в основе инженерного мышления</w:t>
      </w:r>
      <w:r>
        <w:rPr>
          <w:rFonts w:ascii="PT Astra Serif" w:hAnsi="PT Astra Serif"/>
          <w:sz w:val="28"/>
        </w:rPr>
        <w:t>.</w:t>
      </w:r>
    </w:p>
    <w:p w:rsidR="00734D15" w:rsidRDefault="00734D15" w:rsidP="00734D15">
      <w:pPr>
        <w:ind w:firstLine="127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noProof/>
          <w:sz w:val="28"/>
          <w:lang w:eastAsia="ru-RU"/>
        </w:rPr>
        <w:lastRenderedPageBreak/>
        <w:drawing>
          <wp:inline distT="0" distB="0" distL="0" distR="0" wp14:anchorId="1B52990C" wp14:editId="4AC61ECD">
            <wp:extent cx="3067050" cy="2300287"/>
            <wp:effectExtent l="0" t="0" r="0" b="5080"/>
            <wp:docPr id="9" name="Рисунок 9" descr="D:\Загрузки\семенар пед.институт\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Загрузки\семенар пед.институт\Слайд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068" cy="229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D15" w:rsidRDefault="00D76878" w:rsidP="00734D15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Техника </w:t>
      </w:r>
      <w:proofErr w:type="spellStart"/>
      <w:r>
        <w:rPr>
          <w:rFonts w:ascii="PT Astra Serif" w:hAnsi="PT Astra Serif"/>
          <w:sz w:val="28"/>
        </w:rPr>
        <w:t>Бусография</w:t>
      </w:r>
      <w:proofErr w:type="spellEnd"/>
      <w:r>
        <w:rPr>
          <w:rFonts w:ascii="PT Astra Serif" w:hAnsi="PT Astra Serif"/>
          <w:sz w:val="28"/>
        </w:rPr>
        <w:t xml:space="preserve">. </w:t>
      </w:r>
      <w:r w:rsidR="000F249A">
        <w:rPr>
          <w:rFonts w:ascii="PT Astra Serif" w:hAnsi="PT Astra Serif"/>
          <w:sz w:val="28"/>
        </w:rPr>
        <w:t>П</w:t>
      </w:r>
      <w:r w:rsidR="000F249A" w:rsidRPr="000F249A">
        <w:rPr>
          <w:rFonts w:ascii="PT Astra Serif" w:hAnsi="PT Astra Serif"/>
          <w:sz w:val="28"/>
        </w:rPr>
        <w:t>онятие «</w:t>
      </w:r>
      <w:proofErr w:type="spellStart"/>
      <w:r w:rsidR="000F249A" w:rsidRPr="000F249A">
        <w:rPr>
          <w:rFonts w:ascii="PT Astra Serif" w:hAnsi="PT Astra Serif"/>
          <w:sz w:val="28"/>
        </w:rPr>
        <w:t>бусография</w:t>
      </w:r>
      <w:proofErr w:type="spellEnd"/>
      <w:r w:rsidR="000F249A" w:rsidRPr="000F249A">
        <w:rPr>
          <w:rFonts w:ascii="PT Astra Serif" w:hAnsi="PT Astra Serif"/>
          <w:sz w:val="28"/>
        </w:rPr>
        <w:t xml:space="preserve">» </w:t>
      </w:r>
      <w:r w:rsidR="00E92E18">
        <w:rPr>
          <w:rFonts w:ascii="PT Astra Serif" w:hAnsi="PT Astra Serif"/>
          <w:sz w:val="28"/>
        </w:rPr>
        <w:t xml:space="preserve"> имеет  два смысловых корня</w:t>
      </w:r>
      <w:r w:rsidR="0008437B">
        <w:rPr>
          <w:rFonts w:ascii="PT Astra Serif" w:hAnsi="PT Astra Serif"/>
          <w:sz w:val="28"/>
        </w:rPr>
        <w:t>: «</w:t>
      </w:r>
      <w:r w:rsidR="000F249A" w:rsidRPr="000F249A">
        <w:rPr>
          <w:rFonts w:ascii="PT Astra Serif" w:hAnsi="PT Astra Serif"/>
          <w:sz w:val="28"/>
        </w:rPr>
        <w:t>графия»- создавать, изобра</w:t>
      </w:r>
      <w:r w:rsidR="0008437B">
        <w:rPr>
          <w:rFonts w:ascii="PT Astra Serif" w:hAnsi="PT Astra Serif"/>
          <w:sz w:val="28"/>
        </w:rPr>
        <w:t>жать, а первая половина слова «</w:t>
      </w:r>
      <w:proofErr w:type="spellStart"/>
      <w:r w:rsidR="000F249A" w:rsidRPr="000F249A">
        <w:rPr>
          <w:rFonts w:ascii="PT Astra Serif" w:hAnsi="PT Astra Serif"/>
          <w:sz w:val="28"/>
        </w:rPr>
        <w:t>буса</w:t>
      </w:r>
      <w:proofErr w:type="spellEnd"/>
      <w:r w:rsidR="000F249A" w:rsidRPr="000F249A">
        <w:rPr>
          <w:rFonts w:ascii="PT Astra Serif" w:hAnsi="PT Astra Serif"/>
          <w:sz w:val="28"/>
        </w:rPr>
        <w:t>» по</w:t>
      </w:r>
      <w:r w:rsidR="000F249A">
        <w:rPr>
          <w:rFonts w:ascii="PT Astra Serif" w:hAnsi="PT Astra Serif"/>
          <w:sz w:val="28"/>
        </w:rPr>
        <w:t xml:space="preserve">дразумевает  исполнение замысла. </w:t>
      </w:r>
    </w:p>
    <w:p w:rsidR="000F249A" w:rsidRDefault="00734D15" w:rsidP="00734D15">
      <w:pPr>
        <w:ind w:firstLine="708"/>
        <w:jc w:val="both"/>
        <w:rPr>
          <w:rFonts w:ascii="PT Astra Serif" w:hAnsi="PT Astra Serif"/>
          <w:sz w:val="28"/>
        </w:rPr>
      </w:pPr>
      <w:r w:rsidRPr="000F249A">
        <w:rPr>
          <w:rFonts w:ascii="PT Astra Serif" w:hAnsi="PT Astra Serif"/>
          <w:sz w:val="28"/>
        </w:rPr>
        <w:t xml:space="preserve"> </w:t>
      </w:r>
      <w:r w:rsidR="000F249A" w:rsidRPr="000F249A">
        <w:rPr>
          <w:rFonts w:ascii="PT Astra Serif" w:hAnsi="PT Astra Serif"/>
          <w:sz w:val="28"/>
        </w:rPr>
        <w:t>«</w:t>
      </w:r>
      <w:proofErr w:type="spellStart"/>
      <w:r w:rsidR="000F249A" w:rsidRPr="000F249A">
        <w:rPr>
          <w:rFonts w:ascii="PT Astra Serif" w:hAnsi="PT Astra Serif"/>
          <w:sz w:val="28"/>
        </w:rPr>
        <w:t>Бусоград</w:t>
      </w:r>
      <w:proofErr w:type="spellEnd"/>
      <w:r w:rsidR="000F249A" w:rsidRPr="000F249A">
        <w:rPr>
          <w:rFonts w:ascii="PT Astra Serif" w:hAnsi="PT Astra Serif"/>
          <w:sz w:val="28"/>
        </w:rPr>
        <w:t xml:space="preserve"> или Волшебные игры феи Бусинки», которую разработала Майя Ивановна Родина, педагог, музыкант, почетный работник общего образования РФ. Майя Ивановна Родина говорит о том, что «бусы — это не только элементы украшения, соответствующие тому или иному костюму, бусы — это и полет вашей фантазии, а для ребенка — это еще и доступный и эстетически притягательный материал».</w:t>
      </w:r>
    </w:p>
    <w:p w:rsidR="00734D15" w:rsidRDefault="00734D15" w:rsidP="00734D15">
      <w:pPr>
        <w:ind w:firstLine="127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noProof/>
          <w:sz w:val="28"/>
          <w:lang w:eastAsia="ru-RU"/>
        </w:rPr>
        <w:drawing>
          <wp:inline distT="0" distB="0" distL="0" distR="0">
            <wp:extent cx="3429000" cy="2571750"/>
            <wp:effectExtent l="0" t="0" r="0" b="0"/>
            <wp:docPr id="10" name="Рисунок 10" descr="D:\Загрузки\семенар пед.институт\Слай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Загрузки\семенар пед.институт\Слайд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168" cy="257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205" w:rsidRPr="00D76878" w:rsidRDefault="005A0205" w:rsidP="00734D1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sz w:val="28"/>
          <w:szCs w:val="28"/>
        </w:rPr>
      </w:pPr>
      <w:r w:rsidRPr="00D76878">
        <w:rPr>
          <w:rFonts w:ascii="PT Astra Serif" w:hAnsi="PT Astra Serif"/>
          <w:sz w:val="28"/>
          <w:szCs w:val="28"/>
          <w:shd w:val="clear" w:color="auto" w:fill="FFFFFF"/>
        </w:rPr>
        <w:t>Цель технологии – создание психолого-педагогических условий, способствующих развитию творческой и познавательно-речевой активности детей дошкольного возраста.</w:t>
      </w:r>
      <w:r w:rsidRPr="00D76878">
        <w:rPr>
          <w:rFonts w:ascii="PT Astra Serif" w:hAnsi="PT Astra Serif"/>
          <w:sz w:val="28"/>
          <w:szCs w:val="28"/>
        </w:rPr>
        <w:t xml:space="preserve"> В работе по технологии М.И. Родиной выделяют следующие этапы:</w:t>
      </w:r>
    </w:p>
    <w:p w:rsidR="005A0205" w:rsidRPr="00D76878" w:rsidRDefault="005A0205" w:rsidP="00734D1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sz w:val="28"/>
          <w:szCs w:val="28"/>
        </w:rPr>
      </w:pPr>
      <w:r w:rsidRPr="00D76878">
        <w:rPr>
          <w:rFonts w:ascii="PT Astra Serif" w:hAnsi="PT Astra Serif"/>
          <w:sz w:val="28"/>
          <w:szCs w:val="28"/>
        </w:rPr>
        <w:t xml:space="preserve">I этап. Подготовительный. Работа начинается со знакомства с бусами. Дети рассказывают о цвете, определяют форму бусин, размер своих бус по </w:t>
      </w:r>
      <w:r w:rsidRPr="00D76878">
        <w:rPr>
          <w:rFonts w:ascii="PT Astra Serif" w:hAnsi="PT Astra Serif"/>
          <w:sz w:val="28"/>
          <w:szCs w:val="28"/>
        </w:rPr>
        <w:lastRenderedPageBreak/>
        <w:t>отношению к другим (методом сравнения с использованием пальчиковых упражнений).</w:t>
      </w:r>
    </w:p>
    <w:p w:rsidR="005A0205" w:rsidRPr="00D76878" w:rsidRDefault="005A0205" w:rsidP="00734D1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sz w:val="28"/>
          <w:szCs w:val="28"/>
        </w:rPr>
      </w:pPr>
      <w:r w:rsidRPr="00D76878">
        <w:rPr>
          <w:rFonts w:ascii="PT Astra Serif" w:hAnsi="PT Astra Serif"/>
          <w:sz w:val="28"/>
          <w:szCs w:val="28"/>
        </w:rPr>
        <w:t>II этап. Конструктивный. Работа ведется над выкладыванием отдельных предметов, сопровождается упражнениями со стихами и речевыми упражнениями. Упражнения привязываются к лексическим темам.</w:t>
      </w:r>
    </w:p>
    <w:p w:rsidR="00376664" w:rsidRDefault="005A0205" w:rsidP="00734D15">
      <w:pPr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D76878">
        <w:rPr>
          <w:rFonts w:ascii="PT Astra Serif" w:hAnsi="PT Astra Serif"/>
          <w:sz w:val="28"/>
          <w:szCs w:val="28"/>
          <w:shd w:val="clear" w:color="auto" w:fill="FFFFFF"/>
        </w:rPr>
        <w:t>III этап. Творческий. Предполагает самостоятельное составление детьми или группой детей картин, заполнение контуров, придумывание мини-сказок и рассказов по составленным картинкам, а также и</w:t>
      </w:r>
      <w:r w:rsidR="008260C3" w:rsidRPr="00D76878">
        <w:rPr>
          <w:rFonts w:ascii="PT Astra Serif" w:hAnsi="PT Astra Serif"/>
          <w:sz w:val="28"/>
          <w:szCs w:val="28"/>
          <w:shd w:val="clear" w:color="auto" w:fill="FFFFFF"/>
        </w:rPr>
        <w:t xml:space="preserve">х </w:t>
      </w:r>
      <w:r w:rsidR="00D76878">
        <w:rPr>
          <w:rFonts w:ascii="PT Astra Serif" w:hAnsi="PT Astra Serif"/>
          <w:sz w:val="28"/>
          <w:szCs w:val="28"/>
          <w:shd w:val="clear" w:color="auto" w:fill="FFFFFF"/>
        </w:rPr>
        <w:t>обыгрывание</w:t>
      </w:r>
      <w:r w:rsidR="00F90E0B" w:rsidRPr="00D76878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734D15" w:rsidRPr="00D76878" w:rsidRDefault="00734D15" w:rsidP="00734D15">
      <w:pPr>
        <w:ind w:firstLine="1276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61C88E5" wp14:editId="0FBC5DFC">
            <wp:extent cx="3514725" cy="2636044"/>
            <wp:effectExtent l="0" t="0" r="0" b="0"/>
            <wp:docPr id="11" name="Рисунок 11" descr="D:\Загрузки\семенар пед.институт\Слайд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Загрузки\семенар пед.институт\Слайд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48" cy="263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CC5" w:rsidRDefault="009661A1" w:rsidP="00734D15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</w:t>
      </w:r>
      <w:r w:rsidR="00376664" w:rsidRPr="00376664">
        <w:rPr>
          <w:rFonts w:ascii="PT Astra Serif" w:hAnsi="PT Astra Serif"/>
          <w:sz w:val="28"/>
        </w:rPr>
        <w:t>рактические игровые упражнения составлены с учётом возрастных, физиологических, психологических, познавательных особенностей детей дошкольного</w:t>
      </w:r>
      <w:r>
        <w:rPr>
          <w:rFonts w:ascii="PT Astra Serif" w:hAnsi="PT Astra Serif"/>
          <w:sz w:val="28"/>
        </w:rPr>
        <w:t xml:space="preserve"> </w:t>
      </w:r>
      <w:r w:rsidR="00376664" w:rsidRPr="00376664">
        <w:rPr>
          <w:rFonts w:ascii="PT Astra Serif" w:hAnsi="PT Astra Serif"/>
          <w:sz w:val="28"/>
        </w:rPr>
        <w:t>возраста. Каждое игровое упражнение содержит не только продуктивные задачи, но также образовательные и воспитательные, что позволяет воздействовать на все стороны личности ребёнка.</w:t>
      </w:r>
    </w:p>
    <w:p w:rsidR="00FB7071" w:rsidRDefault="008260C3" w:rsidP="00734D15">
      <w:pPr>
        <w:ind w:firstLine="708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sz w:val="28"/>
        </w:rPr>
        <w:t xml:space="preserve">Автором </w:t>
      </w:r>
      <w:r w:rsidR="00FB7071" w:rsidRPr="00FB7071">
        <w:rPr>
          <w:rFonts w:ascii="PT Astra Serif" w:hAnsi="PT Astra Serif"/>
          <w:sz w:val="28"/>
        </w:rPr>
        <w:t xml:space="preserve">разработано огромное количество различных заданий игрового характера, направленных как на общее развитие способностей ребенка, так и </w:t>
      </w:r>
      <w:r w:rsidR="00241CC5">
        <w:rPr>
          <w:rFonts w:ascii="PT Astra Serif" w:hAnsi="PT Astra Serif"/>
          <w:sz w:val="28"/>
        </w:rPr>
        <w:t xml:space="preserve">на развитие определенных умений, в том числе и на развитие </w:t>
      </w:r>
      <w:r w:rsidR="009661A1">
        <w:rPr>
          <w:rFonts w:ascii="PT Astra Serif" w:hAnsi="PT Astra Serif"/>
          <w:sz w:val="28"/>
        </w:rPr>
        <w:t>технического творчества</w:t>
      </w:r>
      <w:r w:rsidR="00734D15" w:rsidRPr="00734D15">
        <w:rPr>
          <w:rFonts w:ascii="PT Astra Serif" w:hAnsi="PT Astra Serif"/>
          <w:color w:val="000000" w:themeColor="text1"/>
          <w:sz w:val="28"/>
        </w:rPr>
        <w:t>.</w:t>
      </w:r>
    </w:p>
    <w:p w:rsidR="00734D15" w:rsidRPr="006E3B37" w:rsidRDefault="00734D15" w:rsidP="00734D15">
      <w:pPr>
        <w:ind w:firstLine="1276"/>
        <w:jc w:val="both"/>
        <w:rPr>
          <w:rFonts w:ascii="PT Astra Serif" w:hAnsi="PT Astra Serif"/>
          <w:color w:val="FF0000"/>
          <w:sz w:val="28"/>
        </w:rPr>
      </w:pPr>
      <w:r>
        <w:rPr>
          <w:rFonts w:ascii="PT Astra Serif" w:hAnsi="PT Astra Serif"/>
          <w:noProof/>
          <w:color w:val="FF0000"/>
          <w:sz w:val="28"/>
          <w:lang w:eastAsia="ru-RU"/>
        </w:rPr>
        <w:lastRenderedPageBreak/>
        <w:drawing>
          <wp:inline distT="0" distB="0" distL="0" distR="0">
            <wp:extent cx="3162300" cy="2371725"/>
            <wp:effectExtent l="0" t="0" r="0" b="9525"/>
            <wp:docPr id="12" name="Рисунок 12" descr="D:\Загрузки\семенар пед.институт\Слайд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Загрузки\семенар пед.институт\Слайд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611" cy="237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071" w:rsidRPr="00241CC5" w:rsidRDefault="00FB7071" w:rsidP="00734D15">
      <w:pPr>
        <w:ind w:firstLine="708"/>
        <w:jc w:val="both"/>
        <w:rPr>
          <w:rFonts w:ascii="PT Astra Serif" w:hAnsi="PT Astra Serif"/>
          <w:b/>
          <w:sz w:val="28"/>
        </w:rPr>
      </w:pPr>
      <w:r w:rsidRPr="00FB7071">
        <w:rPr>
          <w:rFonts w:ascii="PT Astra Serif" w:hAnsi="PT Astra Serif"/>
          <w:sz w:val="28"/>
        </w:rPr>
        <w:t xml:space="preserve">Так, уже при первом знакомстве с бусами дети могут усвоить не только понятия формы, цвета, количества, размера, но и выучить новые слова, связанные с этими понятиями. С помощью бус можно выкладывать различные фигуры, предметы, создавать серии образов и многое другое. При этом </w:t>
      </w:r>
      <w:r>
        <w:rPr>
          <w:rFonts w:ascii="PT Astra Serif" w:hAnsi="PT Astra Serif"/>
          <w:sz w:val="28"/>
        </w:rPr>
        <w:t>конструирование</w:t>
      </w:r>
      <w:r w:rsidRPr="00FB7071">
        <w:rPr>
          <w:rFonts w:ascii="PT Astra Serif" w:hAnsi="PT Astra Serif"/>
          <w:sz w:val="28"/>
        </w:rPr>
        <w:t xml:space="preserve"> бусами </w:t>
      </w:r>
      <w:r w:rsidR="008260C3">
        <w:rPr>
          <w:rFonts w:ascii="PT Astra Serif" w:hAnsi="PT Astra Serif"/>
          <w:sz w:val="28"/>
        </w:rPr>
        <w:t xml:space="preserve"> </w:t>
      </w:r>
      <w:proofErr w:type="gramStart"/>
      <w:r w:rsidR="008260C3">
        <w:rPr>
          <w:rFonts w:ascii="PT Astra Serif" w:hAnsi="PT Astra Serif"/>
          <w:sz w:val="28"/>
        </w:rPr>
        <w:t>может</w:t>
      </w:r>
      <w:proofErr w:type="gramEnd"/>
      <w:r w:rsidR="008260C3">
        <w:rPr>
          <w:rFonts w:ascii="PT Astra Serif" w:hAnsi="PT Astra Serif"/>
          <w:sz w:val="28"/>
        </w:rPr>
        <w:t xml:space="preserve"> </w:t>
      </w:r>
      <w:r w:rsidRPr="00FB7071">
        <w:rPr>
          <w:rFonts w:ascii="PT Astra Serif" w:hAnsi="PT Astra Serif"/>
          <w:sz w:val="28"/>
        </w:rPr>
        <w:t xml:space="preserve">сопровождается заучиванием небольших четверостиший. Приведем некоторые из стихотворений, применяемых нами </w:t>
      </w:r>
      <w:r w:rsidR="006E3B37">
        <w:rPr>
          <w:rFonts w:ascii="PT Astra Serif" w:hAnsi="PT Astra Serif"/>
          <w:sz w:val="28"/>
        </w:rPr>
        <w:t>в совместной деятельнос</w:t>
      </w:r>
      <w:r w:rsidR="00F90E0B">
        <w:rPr>
          <w:rFonts w:ascii="PT Astra Serif" w:hAnsi="PT Astra Serif"/>
          <w:sz w:val="28"/>
        </w:rPr>
        <w:t>т</w:t>
      </w:r>
      <w:r w:rsidR="006E3B37">
        <w:rPr>
          <w:rFonts w:ascii="PT Astra Serif" w:hAnsi="PT Astra Serif"/>
          <w:sz w:val="28"/>
        </w:rPr>
        <w:t xml:space="preserve">и </w:t>
      </w:r>
      <w:r w:rsidRPr="00FB7071">
        <w:rPr>
          <w:rFonts w:ascii="PT Astra Serif" w:hAnsi="PT Astra Serif"/>
          <w:sz w:val="28"/>
        </w:rPr>
        <w:t xml:space="preserve"> с детьми:</w:t>
      </w:r>
    </w:p>
    <w:p w:rsidR="00FB7071" w:rsidRPr="00FB7071" w:rsidRDefault="00734D15" w:rsidP="00734D15">
      <w:pPr>
        <w:jc w:val="both"/>
        <w:rPr>
          <w:rFonts w:ascii="PT Astra Serif" w:hAnsi="PT Astra Serif"/>
          <w:i/>
          <w:sz w:val="28"/>
        </w:rPr>
      </w:pPr>
      <w:r w:rsidRPr="00FB7071">
        <w:rPr>
          <w:rFonts w:ascii="PT Astra Serif" w:hAnsi="PT Astra Serif"/>
          <w:i/>
          <w:sz w:val="28"/>
        </w:rPr>
        <w:t xml:space="preserve"> </w:t>
      </w:r>
      <w:r w:rsidR="00FB7071" w:rsidRPr="00FB7071">
        <w:rPr>
          <w:rFonts w:ascii="PT Astra Serif" w:hAnsi="PT Astra Serif"/>
          <w:i/>
          <w:sz w:val="28"/>
        </w:rPr>
        <w:t>«Дорожка»</w:t>
      </w:r>
    </w:p>
    <w:p w:rsidR="00FB7071" w:rsidRPr="00FB7071" w:rsidRDefault="00FB7071" w:rsidP="00734D15">
      <w:pPr>
        <w:jc w:val="both"/>
        <w:rPr>
          <w:rFonts w:ascii="PT Astra Serif" w:hAnsi="PT Astra Serif"/>
          <w:sz w:val="28"/>
        </w:rPr>
      </w:pPr>
      <w:r w:rsidRPr="00FB7071">
        <w:rPr>
          <w:rFonts w:ascii="PT Astra Serif" w:hAnsi="PT Astra Serif"/>
          <w:sz w:val="28"/>
        </w:rPr>
        <w:t>Бусы в кучку соберём</w:t>
      </w:r>
    </w:p>
    <w:p w:rsidR="00FB7071" w:rsidRPr="00FB7071" w:rsidRDefault="00FB7071" w:rsidP="00734D15">
      <w:pPr>
        <w:jc w:val="both"/>
        <w:rPr>
          <w:rFonts w:ascii="PT Astra Serif" w:hAnsi="PT Astra Serif"/>
          <w:sz w:val="28"/>
        </w:rPr>
      </w:pPr>
      <w:r w:rsidRPr="00FB7071">
        <w:rPr>
          <w:rFonts w:ascii="PT Astra Serif" w:hAnsi="PT Astra Serif"/>
          <w:sz w:val="28"/>
        </w:rPr>
        <w:t>И ладошками сгребём,</w:t>
      </w:r>
    </w:p>
    <w:p w:rsidR="00FB7071" w:rsidRPr="00FB7071" w:rsidRDefault="00FB7071" w:rsidP="00734D15">
      <w:pPr>
        <w:jc w:val="both"/>
        <w:rPr>
          <w:rFonts w:ascii="PT Astra Serif" w:hAnsi="PT Astra Serif"/>
          <w:sz w:val="28"/>
        </w:rPr>
      </w:pPr>
      <w:r w:rsidRPr="00FB7071">
        <w:rPr>
          <w:rFonts w:ascii="PT Astra Serif" w:hAnsi="PT Astra Serif"/>
          <w:sz w:val="28"/>
        </w:rPr>
        <w:t>Пальчиками их поманим,</w:t>
      </w:r>
    </w:p>
    <w:p w:rsidR="00FB7071" w:rsidRPr="00FB7071" w:rsidRDefault="00FB7071" w:rsidP="00734D15">
      <w:pPr>
        <w:jc w:val="both"/>
        <w:rPr>
          <w:rFonts w:ascii="PT Astra Serif" w:hAnsi="PT Astra Serif"/>
          <w:sz w:val="28"/>
        </w:rPr>
      </w:pPr>
      <w:r w:rsidRPr="00FB7071">
        <w:rPr>
          <w:rFonts w:ascii="PT Astra Serif" w:hAnsi="PT Astra Serif"/>
          <w:sz w:val="28"/>
        </w:rPr>
        <w:t>«Дорожку» длинную растянем.</w:t>
      </w:r>
    </w:p>
    <w:p w:rsidR="00FB7071" w:rsidRPr="00FB7071" w:rsidRDefault="00FB7071" w:rsidP="00734D15">
      <w:pPr>
        <w:jc w:val="both"/>
        <w:rPr>
          <w:rFonts w:ascii="PT Astra Serif" w:hAnsi="PT Astra Serif"/>
          <w:i/>
          <w:sz w:val="28"/>
        </w:rPr>
      </w:pPr>
      <w:r w:rsidRPr="00FB7071">
        <w:rPr>
          <w:rFonts w:ascii="PT Astra Serif" w:hAnsi="PT Astra Serif"/>
          <w:i/>
          <w:sz w:val="28"/>
        </w:rPr>
        <w:t>«Улитка»</w:t>
      </w:r>
    </w:p>
    <w:p w:rsidR="00241CC5" w:rsidRDefault="00241CC5" w:rsidP="00734D15">
      <w:pPr>
        <w:jc w:val="both"/>
        <w:rPr>
          <w:rFonts w:ascii="PT Astra Serif" w:hAnsi="PT Astra Serif"/>
          <w:sz w:val="28"/>
        </w:rPr>
      </w:pPr>
      <w:r w:rsidRPr="00241CC5">
        <w:rPr>
          <w:rFonts w:ascii="PT Astra Serif" w:hAnsi="PT Astra Serif"/>
          <w:sz w:val="28"/>
        </w:rPr>
        <w:t xml:space="preserve">На краешек дорожки </w:t>
      </w:r>
    </w:p>
    <w:p w:rsidR="00241CC5" w:rsidRDefault="00241CC5" w:rsidP="00734D15">
      <w:pPr>
        <w:jc w:val="both"/>
        <w:rPr>
          <w:rFonts w:ascii="PT Astra Serif" w:hAnsi="PT Astra Serif"/>
          <w:sz w:val="28"/>
        </w:rPr>
      </w:pPr>
      <w:r w:rsidRPr="00241CC5">
        <w:rPr>
          <w:rFonts w:ascii="PT Astra Serif" w:hAnsi="PT Astra Serif"/>
          <w:sz w:val="28"/>
        </w:rPr>
        <w:t xml:space="preserve">Положим мы ладошку. </w:t>
      </w:r>
    </w:p>
    <w:p w:rsidR="00241CC5" w:rsidRDefault="00241CC5" w:rsidP="00734D15">
      <w:pPr>
        <w:jc w:val="both"/>
        <w:rPr>
          <w:rFonts w:ascii="PT Astra Serif" w:hAnsi="PT Astra Serif"/>
          <w:sz w:val="28"/>
        </w:rPr>
      </w:pPr>
      <w:r w:rsidRPr="00241CC5">
        <w:rPr>
          <w:rFonts w:ascii="PT Astra Serif" w:hAnsi="PT Astra Serif"/>
          <w:sz w:val="28"/>
        </w:rPr>
        <w:t xml:space="preserve">Покрутим немножко </w:t>
      </w:r>
    </w:p>
    <w:p w:rsidR="00241CC5" w:rsidRPr="00241CC5" w:rsidRDefault="00241CC5" w:rsidP="00734D15">
      <w:pPr>
        <w:jc w:val="both"/>
        <w:rPr>
          <w:rFonts w:ascii="PT Astra Serif" w:hAnsi="PT Astra Serif"/>
          <w:sz w:val="28"/>
        </w:rPr>
      </w:pPr>
      <w:r w:rsidRPr="00241CC5">
        <w:rPr>
          <w:rFonts w:ascii="PT Astra Serif" w:hAnsi="PT Astra Serif"/>
          <w:sz w:val="28"/>
        </w:rPr>
        <w:t>Нашу ладошку.</w:t>
      </w:r>
    </w:p>
    <w:p w:rsidR="00241CC5" w:rsidRDefault="00241CC5" w:rsidP="00734D15">
      <w:pPr>
        <w:jc w:val="both"/>
        <w:rPr>
          <w:rFonts w:ascii="PT Astra Serif" w:hAnsi="PT Astra Serif"/>
          <w:sz w:val="28"/>
        </w:rPr>
      </w:pPr>
      <w:r w:rsidRPr="00241CC5">
        <w:rPr>
          <w:rFonts w:ascii="PT Astra Serif" w:hAnsi="PT Astra Serif"/>
          <w:sz w:val="28"/>
        </w:rPr>
        <w:t>Что же, что же тут случилось?</w:t>
      </w:r>
    </w:p>
    <w:p w:rsidR="00241CC5" w:rsidRDefault="00241CC5" w:rsidP="00734D15">
      <w:pPr>
        <w:jc w:val="both"/>
        <w:rPr>
          <w:rFonts w:ascii="PT Astra Serif" w:hAnsi="PT Astra Serif"/>
          <w:sz w:val="28"/>
        </w:rPr>
      </w:pPr>
      <w:r w:rsidRPr="00241CC5">
        <w:rPr>
          <w:rFonts w:ascii="PT Astra Serif" w:hAnsi="PT Astra Serif"/>
          <w:sz w:val="28"/>
        </w:rPr>
        <w:t>Здесь улитка получилась!</w:t>
      </w:r>
    </w:p>
    <w:p w:rsidR="00241CC5" w:rsidRPr="00241CC5" w:rsidRDefault="00241CC5" w:rsidP="00734D15">
      <w:pPr>
        <w:jc w:val="both"/>
        <w:rPr>
          <w:rFonts w:ascii="PT Astra Serif" w:hAnsi="PT Astra Serif"/>
          <w:b/>
          <w:sz w:val="28"/>
        </w:rPr>
      </w:pPr>
    </w:p>
    <w:p w:rsidR="000F249A" w:rsidRDefault="000F249A" w:rsidP="00734D15">
      <w:pPr>
        <w:ind w:firstLine="708"/>
        <w:jc w:val="both"/>
        <w:rPr>
          <w:rFonts w:ascii="PT Astra Serif" w:hAnsi="PT Astra Serif"/>
          <w:sz w:val="28"/>
        </w:rPr>
      </w:pPr>
      <w:r w:rsidRPr="000F249A">
        <w:rPr>
          <w:rFonts w:ascii="PT Astra Serif" w:hAnsi="PT Astra Serif"/>
          <w:sz w:val="28"/>
        </w:rPr>
        <w:lastRenderedPageBreak/>
        <w:t xml:space="preserve">Использование данной технологии по возрасту неограниченно, так как выкладывать различные образы, придумывать о них сказочные </w:t>
      </w:r>
      <w:r w:rsidR="00241CC5">
        <w:rPr>
          <w:rFonts w:ascii="PT Astra Serif" w:hAnsi="PT Astra Serif"/>
          <w:sz w:val="28"/>
        </w:rPr>
        <w:t>истории будет интересно старшим</w:t>
      </w:r>
      <w:r w:rsidRPr="000F249A">
        <w:rPr>
          <w:rFonts w:ascii="PT Astra Serif" w:hAnsi="PT Astra Serif"/>
          <w:sz w:val="28"/>
        </w:rPr>
        <w:t xml:space="preserve"> и младшим дошкольникам.</w:t>
      </w:r>
    </w:p>
    <w:p w:rsidR="00CD62B1" w:rsidRDefault="00D76878" w:rsidP="00734D15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Выкладывать фигуры</w:t>
      </w:r>
      <w:r w:rsidR="00CD62B1" w:rsidRPr="00CD62B1">
        <w:rPr>
          <w:rFonts w:ascii="PT Astra Serif" w:hAnsi="PT Astra Serif"/>
          <w:sz w:val="28"/>
        </w:rPr>
        <w:t xml:space="preserve"> из бус детям предлагают по </w:t>
      </w:r>
      <w:r w:rsidR="00D000C1" w:rsidRPr="00CD62B1">
        <w:rPr>
          <w:rFonts w:ascii="PT Astra Serif" w:hAnsi="PT Astra Serif"/>
          <w:sz w:val="28"/>
        </w:rPr>
        <w:t>схеме,</w:t>
      </w:r>
      <w:r w:rsidR="00241CC5">
        <w:rPr>
          <w:rFonts w:ascii="PT Astra Serif" w:hAnsi="PT Astra Serif"/>
          <w:sz w:val="28"/>
        </w:rPr>
        <w:t xml:space="preserve"> а также </w:t>
      </w:r>
      <w:r w:rsidR="00CD62B1" w:rsidRPr="00CD62B1">
        <w:rPr>
          <w:rFonts w:ascii="PT Astra Serif" w:hAnsi="PT Astra Serif"/>
          <w:sz w:val="28"/>
        </w:rPr>
        <w:t xml:space="preserve">придумывать самим. </w:t>
      </w:r>
      <w:r w:rsidR="00241CC5">
        <w:rPr>
          <w:rFonts w:ascii="PT Astra Serif" w:hAnsi="PT Astra Serif"/>
          <w:sz w:val="28"/>
        </w:rPr>
        <w:t>Д</w:t>
      </w:r>
      <w:r w:rsidR="00CD62B1" w:rsidRPr="00CD62B1">
        <w:rPr>
          <w:rFonts w:ascii="PT Astra Serif" w:hAnsi="PT Astra Serif"/>
          <w:sz w:val="28"/>
        </w:rPr>
        <w:t xml:space="preserve">ети </w:t>
      </w:r>
      <w:r w:rsidR="00241CC5">
        <w:rPr>
          <w:rFonts w:ascii="PT Astra Serif" w:hAnsi="PT Astra Serif"/>
          <w:sz w:val="28"/>
        </w:rPr>
        <w:t xml:space="preserve">сначала </w:t>
      </w:r>
      <w:r w:rsidR="00CD62B1" w:rsidRPr="00CD62B1">
        <w:rPr>
          <w:rFonts w:ascii="PT Astra Serif" w:hAnsi="PT Astra Serif"/>
          <w:sz w:val="28"/>
        </w:rPr>
        <w:t xml:space="preserve">с помощью педагога, потом сами изображают бусами сюжетные картинки. Тем самым у детей развиваются сенсорные способности, конструктивные навыки, координация движений, развивается творческое воображение, фантазия. У детей развиваются навыки работы по памяти, когда они вспоминают и </w:t>
      </w:r>
      <w:r w:rsidR="00241CC5">
        <w:rPr>
          <w:rFonts w:ascii="PT Astra Serif" w:hAnsi="PT Astra Serif"/>
          <w:sz w:val="28"/>
        </w:rPr>
        <w:t>выкладывают фигуры</w:t>
      </w:r>
      <w:r w:rsidR="00CD62B1" w:rsidRPr="00CD62B1">
        <w:rPr>
          <w:rFonts w:ascii="PT Astra Serif" w:hAnsi="PT Astra Serif"/>
          <w:sz w:val="28"/>
        </w:rPr>
        <w:t>, которые делали ранее. Работая по словесной инструкции, наглядной схеме у ребенка развиваются навыки успешного планирования. При выполнении самостоятельных творческих заданий дети сами определяют последовательность работы и терпеливо ждут своей очереди, уступая друг другу.</w:t>
      </w:r>
    </w:p>
    <w:p w:rsidR="00D000C1" w:rsidRDefault="0031176D" w:rsidP="00734D15">
      <w:pPr>
        <w:ind w:firstLine="708"/>
        <w:jc w:val="both"/>
        <w:rPr>
          <w:rFonts w:ascii="PT Astra Serif" w:hAnsi="PT Astra Serif"/>
          <w:sz w:val="28"/>
        </w:rPr>
      </w:pPr>
      <w:r w:rsidRPr="0031176D">
        <w:rPr>
          <w:rFonts w:ascii="PT Astra Serif" w:hAnsi="PT Astra Serif"/>
          <w:sz w:val="28"/>
        </w:rPr>
        <w:t>Как писал физиолог И.П. Павлов, «Руки учат голову, затем поумневшая голова учит руки, а умелые руки снова способствуют развитию мозга».</w:t>
      </w:r>
    </w:p>
    <w:p w:rsidR="00493D86" w:rsidRDefault="00493D86" w:rsidP="00493D86">
      <w:pPr>
        <w:ind w:firstLine="127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noProof/>
          <w:sz w:val="28"/>
          <w:lang w:eastAsia="ru-RU"/>
        </w:rPr>
        <w:drawing>
          <wp:inline distT="0" distB="0" distL="0" distR="0">
            <wp:extent cx="3454400" cy="2590800"/>
            <wp:effectExtent l="0" t="0" r="0" b="0"/>
            <wp:docPr id="14" name="Рисунок 14" descr="D:\Загрузки\семенар пед.институт\Слайд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Загрузки\семенар пед.институт\Слайд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555" cy="258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CC5" w:rsidRDefault="00241CC5" w:rsidP="00734D15">
      <w:pPr>
        <w:ind w:firstLine="708"/>
        <w:jc w:val="both"/>
        <w:rPr>
          <w:rFonts w:ascii="PT Astra Serif" w:hAnsi="PT Astra Serif"/>
          <w:sz w:val="28"/>
        </w:rPr>
      </w:pPr>
    </w:p>
    <w:p w:rsidR="00241CC5" w:rsidRDefault="00241CC5" w:rsidP="00734D15">
      <w:pPr>
        <w:ind w:firstLine="708"/>
        <w:jc w:val="both"/>
        <w:rPr>
          <w:rFonts w:ascii="PT Astra Serif" w:hAnsi="PT Astra Serif"/>
          <w:sz w:val="28"/>
        </w:rPr>
      </w:pPr>
    </w:p>
    <w:p w:rsidR="00241CC5" w:rsidRPr="00FF1FC8" w:rsidRDefault="00241CC5" w:rsidP="00734D15">
      <w:pPr>
        <w:ind w:firstLine="708"/>
        <w:jc w:val="both"/>
        <w:rPr>
          <w:rFonts w:ascii="PT Astra Serif" w:hAnsi="PT Astra Serif"/>
          <w:sz w:val="28"/>
        </w:rPr>
      </w:pPr>
    </w:p>
    <w:sectPr w:rsidR="00241CC5" w:rsidRPr="00FF1FC8" w:rsidSect="0030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99"/>
    <w:rsid w:val="00015099"/>
    <w:rsid w:val="000268C1"/>
    <w:rsid w:val="00040E52"/>
    <w:rsid w:val="0008437B"/>
    <w:rsid w:val="000E036B"/>
    <w:rsid w:val="000F249A"/>
    <w:rsid w:val="001A723D"/>
    <w:rsid w:val="00241CC5"/>
    <w:rsid w:val="003005C4"/>
    <w:rsid w:val="0031176D"/>
    <w:rsid w:val="00342B51"/>
    <w:rsid w:val="00376664"/>
    <w:rsid w:val="00443FE5"/>
    <w:rsid w:val="00467252"/>
    <w:rsid w:val="00493D86"/>
    <w:rsid w:val="004B0556"/>
    <w:rsid w:val="005A0205"/>
    <w:rsid w:val="006B6DA1"/>
    <w:rsid w:val="006E3B37"/>
    <w:rsid w:val="0073406A"/>
    <w:rsid w:val="00734D15"/>
    <w:rsid w:val="007A2D93"/>
    <w:rsid w:val="007D4382"/>
    <w:rsid w:val="007D4FC2"/>
    <w:rsid w:val="008260C3"/>
    <w:rsid w:val="009661A1"/>
    <w:rsid w:val="009942B9"/>
    <w:rsid w:val="009A5472"/>
    <w:rsid w:val="009B4C0E"/>
    <w:rsid w:val="00A0616E"/>
    <w:rsid w:val="00A20C44"/>
    <w:rsid w:val="00C70899"/>
    <w:rsid w:val="00CD62B1"/>
    <w:rsid w:val="00D000C1"/>
    <w:rsid w:val="00D76878"/>
    <w:rsid w:val="00E92E18"/>
    <w:rsid w:val="00EB29FB"/>
    <w:rsid w:val="00F075C9"/>
    <w:rsid w:val="00F57A68"/>
    <w:rsid w:val="00F90E0B"/>
    <w:rsid w:val="00FB7071"/>
    <w:rsid w:val="00FF1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CC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A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CC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A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2025-04-15T15:40:00Z</dcterms:created>
  <dcterms:modified xsi:type="dcterms:W3CDTF">2025-06-27T09:15:00Z</dcterms:modified>
</cp:coreProperties>
</file>